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D8" w:rsidRDefault="00B823CF" w:rsidP="00B823C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823CF">
        <w:rPr>
          <w:rFonts w:ascii="Arial" w:hAnsi="Arial" w:cs="Arial"/>
          <w:b/>
          <w:sz w:val="32"/>
          <w:szCs w:val="32"/>
          <w:u w:val="single"/>
        </w:rPr>
        <w:t>Zum Übergang auf die weiterführende Schule</w:t>
      </w:r>
    </w:p>
    <w:p w:rsidR="00B823CF" w:rsidRDefault="00B823CF">
      <w:pPr>
        <w:rPr>
          <w:rFonts w:ascii="Arial" w:hAnsi="Arial" w:cs="Arial"/>
          <w:b/>
          <w:sz w:val="32"/>
          <w:szCs w:val="32"/>
          <w:u w:val="single"/>
        </w:rPr>
      </w:pPr>
    </w:p>
    <w:p w:rsidR="00B823CF" w:rsidRDefault="00B823CF" w:rsidP="00B823C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823CF">
        <w:rPr>
          <w:rFonts w:ascii="Arial" w:hAnsi="Arial" w:cs="Arial"/>
          <w:sz w:val="28"/>
          <w:szCs w:val="28"/>
          <w:u w:val="single"/>
        </w:rPr>
        <w:t>Eine wichtige Entscheidung steht an</w:t>
      </w:r>
      <w:r>
        <w:rPr>
          <w:rFonts w:ascii="Arial" w:hAnsi="Arial" w:cs="Arial"/>
          <w:sz w:val="28"/>
          <w:szCs w:val="28"/>
          <w:u w:val="single"/>
        </w:rPr>
        <w:t>!</w:t>
      </w:r>
    </w:p>
    <w:p w:rsidR="00B823CF" w:rsidRDefault="00B823CF" w:rsidP="00B823CF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B823CF" w:rsidRDefault="00B823CF" w:rsidP="00B823CF">
      <w:pPr>
        <w:rPr>
          <w:rFonts w:ascii="Arial" w:hAnsi="Arial" w:cs="Arial"/>
          <w:sz w:val="24"/>
          <w:szCs w:val="24"/>
        </w:rPr>
      </w:pPr>
      <w:r w:rsidRPr="00B823CF">
        <w:rPr>
          <w:rFonts w:ascii="Arial" w:hAnsi="Arial" w:cs="Arial"/>
          <w:sz w:val="24"/>
          <w:szCs w:val="24"/>
        </w:rPr>
        <w:t>Jetzt wird noch nicht über die berufliche Zukunft ihres Kindes entschieden</w:t>
      </w:r>
      <w:r>
        <w:rPr>
          <w:rFonts w:ascii="Arial" w:hAnsi="Arial" w:cs="Arial"/>
          <w:sz w:val="24"/>
          <w:szCs w:val="24"/>
        </w:rPr>
        <w:t>- unser Bildungssystem erlaubt Wechsel und Anpassung an veränderte Umstände:</w:t>
      </w:r>
    </w:p>
    <w:p w:rsidR="00AD787F" w:rsidRDefault="00B823CF" w:rsidP="00AD7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Keine der herköm</w:t>
      </w:r>
      <w:r w:rsidR="00AD787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lichen Schule</w:t>
      </w:r>
      <w:r w:rsidR="00AD787F">
        <w:rPr>
          <w:rFonts w:ascii="Arial" w:hAnsi="Arial" w:cs="Arial"/>
          <w:sz w:val="24"/>
          <w:szCs w:val="24"/>
        </w:rPr>
        <w:t>n  ist eine Sack</w:t>
      </w:r>
      <w:r w:rsidR="00717FF2">
        <w:rPr>
          <w:rFonts w:ascii="Arial" w:hAnsi="Arial" w:cs="Arial"/>
          <w:sz w:val="24"/>
          <w:szCs w:val="24"/>
        </w:rPr>
        <w:t>g</w:t>
      </w:r>
      <w:r w:rsidR="00AD787F">
        <w:rPr>
          <w:rFonts w:ascii="Arial" w:hAnsi="Arial" w:cs="Arial"/>
          <w:sz w:val="24"/>
          <w:szCs w:val="24"/>
        </w:rPr>
        <w:t>asse!</w:t>
      </w:r>
    </w:p>
    <w:p w:rsidR="00B823CF" w:rsidRDefault="00B823CF" w:rsidP="00AD7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Entscheidung für eine weiterführende S</w:t>
      </w:r>
      <w:r w:rsidR="00AD787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hule sollte den </w:t>
      </w:r>
      <w:r w:rsidR="00717FF2">
        <w:rPr>
          <w:rFonts w:ascii="Arial" w:hAnsi="Arial" w:cs="Arial"/>
          <w:sz w:val="24"/>
          <w:szCs w:val="24"/>
        </w:rPr>
        <w:t>momentan</w:t>
      </w:r>
      <w:r>
        <w:rPr>
          <w:rFonts w:ascii="Arial" w:hAnsi="Arial" w:cs="Arial"/>
          <w:sz w:val="24"/>
          <w:szCs w:val="24"/>
        </w:rPr>
        <w:t xml:space="preserve"> feststellbaren Fähigkeiten Ihres Kindes entsprechen</w:t>
      </w:r>
      <w:r w:rsidR="00717F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Schu</w:t>
      </w:r>
      <w:r w:rsidR="005218D9">
        <w:rPr>
          <w:rFonts w:ascii="Arial" w:hAnsi="Arial" w:cs="Arial"/>
          <w:b/>
          <w:sz w:val="24"/>
          <w:szCs w:val="24"/>
        </w:rPr>
        <w:t xml:space="preserve">lerfolg fördert langfristigen Lernerfolg! </w:t>
      </w:r>
      <w:r w:rsidR="00092922" w:rsidRPr="00092922">
        <w:rPr>
          <w:rFonts w:ascii="Arial" w:hAnsi="Arial" w:cs="Arial"/>
          <w:sz w:val="24"/>
          <w:szCs w:val="24"/>
        </w:rPr>
        <w:t>,,Frust“  bei ihrem Kind und bei sich selb</w:t>
      </w:r>
      <w:r w:rsidR="00092922">
        <w:rPr>
          <w:rFonts w:ascii="Arial" w:hAnsi="Arial" w:cs="Arial"/>
          <w:sz w:val="24"/>
          <w:szCs w:val="24"/>
        </w:rPr>
        <w:t>s</w:t>
      </w:r>
      <w:r w:rsidR="00092922" w:rsidRPr="00092922">
        <w:rPr>
          <w:rFonts w:ascii="Arial" w:hAnsi="Arial" w:cs="Arial"/>
          <w:sz w:val="24"/>
          <w:szCs w:val="24"/>
        </w:rPr>
        <w:t>t</w:t>
      </w:r>
      <w:r w:rsidR="00092922">
        <w:rPr>
          <w:rFonts w:ascii="Arial" w:hAnsi="Arial" w:cs="Arial"/>
          <w:sz w:val="24"/>
          <w:szCs w:val="24"/>
        </w:rPr>
        <w:t xml:space="preserve"> sollte vermieden</w:t>
      </w:r>
      <w:r w:rsidR="00AD787F">
        <w:rPr>
          <w:rFonts w:ascii="Arial" w:hAnsi="Arial" w:cs="Arial"/>
          <w:sz w:val="24"/>
          <w:szCs w:val="24"/>
        </w:rPr>
        <w:t xml:space="preserve"> werden</w:t>
      </w:r>
      <w:r w:rsidR="00092922">
        <w:rPr>
          <w:rFonts w:ascii="Arial" w:hAnsi="Arial" w:cs="Arial"/>
          <w:sz w:val="24"/>
          <w:szCs w:val="24"/>
        </w:rPr>
        <w:t>. Misserfolg ist für die persönliche Entwicklung sehr entscheidend.</w:t>
      </w:r>
    </w:p>
    <w:p w:rsidR="001B54EF" w:rsidRDefault="00092922" w:rsidP="00717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Viele von ihnen haben sicherlich schon klare Vorstellungen über den w</w:t>
      </w:r>
      <w:r w:rsidR="00CB408E">
        <w:rPr>
          <w:rFonts w:ascii="Arial" w:hAnsi="Arial" w:cs="Arial"/>
          <w:sz w:val="24"/>
          <w:szCs w:val="24"/>
        </w:rPr>
        <w:t xml:space="preserve">eiteren Bildungsweg ihres Kindes. Die folgenden Faktoren, die für diese </w:t>
      </w:r>
      <w:r w:rsidR="001B54EF">
        <w:rPr>
          <w:rFonts w:ascii="Arial" w:hAnsi="Arial" w:cs="Arial"/>
          <w:sz w:val="24"/>
          <w:szCs w:val="24"/>
        </w:rPr>
        <w:t>Entscheidung wichtig sind, sollten sie sorgfältig bedenken und gemeinsam mit ihrem Kind besprechen.</w:t>
      </w:r>
    </w:p>
    <w:p w:rsidR="001B54EF" w:rsidRDefault="001B54EF" w:rsidP="001B54EF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54EF">
        <w:rPr>
          <w:rFonts w:ascii="Arial" w:hAnsi="Arial" w:cs="Arial"/>
          <w:b/>
          <w:sz w:val="24"/>
          <w:szCs w:val="24"/>
        </w:rPr>
        <w:t>Leistungsstand</w:t>
      </w:r>
    </w:p>
    <w:p w:rsidR="001B54EF" w:rsidRDefault="001B54EF" w:rsidP="001B54EF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Arbeits- ,Lern- und Sozialverhalten</w:t>
      </w:r>
    </w:p>
    <w:p w:rsidR="001B54EF" w:rsidRPr="00717FF2" w:rsidRDefault="001B54EF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b/>
          <w:szCs w:val="24"/>
        </w:rPr>
      </w:pPr>
      <w:r w:rsidRPr="00717FF2">
        <w:rPr>
          <w:rFonts w:ascii="Arial" w:hAnsi="Arial" w:cs="Arial"/>
          <w:szCs w:val="24"/>
        </w:rPr>
        <w:t>Selbstständigkeit    (auch Hausaufgaben und die eigenständige Auseinandersetzung mit Arbeitsanweisungen</w:t>
      </w:r>
      <w:r w:rsidR="00717FF2" w:rsidRPr="00717FF2">
        <w:rPr>
          <w:rFonts w:ascii="Arial" w:hAnsi="Arial" w:cs="Arial"/>
          <w:szCs w:val="24"/>
        </w:rPr>
        <w:t xml:space="preserve"> </w:t>
      </w:r>
      <w:r w:rsidRPr="00717FF2">
        <w:rPr>
          <w:rFonts w:ascii="Arial" w:hAnsi="Arial" w:cs="Arial"/>
          <w:szCs w:val="24"/>
        </w:rPr>
        <w:t>und deren Umsetzung)</w:t>
      </w:r>
    </w:p>
    <w:p w:rsidR="001B54EF" w:rsidRPr="00717FF2" w:rsidRDefault="001B54EF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Anstrengungsbereitschaft</w:t>
      </w:r>
    </w:p>
    <w:p w:rsidR="001B54EF" w:rsidRPr="00717FF2" w:rsidRDefault="004D24B4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Ausdauer/  D</w:t>
      </w:r>
      <w:r w:rsidR="001B54EF" w:rsidRPr="00717FF2">
        <w:rPr>
          <w:rFonts w:ascii="Arial" w:hAnsi="Arial" w:cs="Arial"/>
          <w:szCs w:val="24"/>
        </w:rPr>
        <w:t>urchhaltever</w:t>
      </w:r>
      <w:r w:rsidR="00717FF2" w:rsidRPr="00717FF2">
        <w:rPr>
          <w:rFonts w:ascii="Arial" w:hAnsi="Arial" w:cs="Arial"/>
          <w:szCs w:val="24"/>
        </w:rPr>
        <w:t>m</w:t>
      </w:r>
      <w:r w:rsidR="001B54EF" w:rsidRPr="00717FF2">
        <w:rPr>
          <w:rFonts w:ascii="Arial" w:hAnsi="Arial" w:cs="Arial"/>
          <w:szCs w:val="24"/>
        </w:rPr>
        <w:t>ögen</w:t>
      </w:r>
    </w:p>
    <w:p w:rsidR="004D24B4" w:rsidRPr="00717FF2" w:rsidRDefault="004D24B4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Konzentrationsfähigkeit</w:t>
      </w:r>
    </w:p>
    <w:p w:rsidR="00E5421C" w:rsidRPr="00717FF2" w:rsidRDefault="00E5421C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Umgang mit Schwierigkeiten und Misserfolgen</w:t>
      </w:r>
    </w:p>
    <w:p w:rsidR="00E5421C" w:rsidRPr="00717FF2" w:rsidRDefault="00E5421C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Aufmerksamkeit, Zielstrebigkeit</w:t>
      </w:r>
    </w:p>
    <w:p w:rsidR="00E5421C" w:rsidRPr="00717FF2" w:rsidRDefault="00E5421C" w:rsidP="00717FF2">
      <w:pPr>
        <w:pStyle w:val="Listenabsatz"/>
        <w:numPr>
          <w:ilvl w:val="1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Erfassung neuer Lerninhalte</w:t>
      </w:r>
      <w:r w:rsidR="00405BEE" w:rsidRPr="00717FF2">
        <w:rPr>
          <w:rFonts w:ascii="Arial" w:hAnsi="Arial" w:cs="Arial"/>
          <w:szCs w:val="24"/>
        </w:rPr>
        <w:t>, erkennen von Zusammen</w:t>
      </w:r>
      <w:r w:rsidR="00717FF2" w:rsidRPr="00717FF2">
        <w:rPr>
          <w:rFonts w:ascii="Arial" w:hAnsi="Arial" w:cs="Arial"/>
          <w:szCs w:val="24"/>
        </w:rPr>
        <w:t>h</w:t>
      </w:r>
      <w:r w:rsidR="00405BEE" w:rsidRPr="00717FF2">
        <w:rPr>
          <w:rFonts w:ascii="Arial" w:hAnsi="Arial" w:cs="Arial"/>
          <w:szCs w:val="24"/>
        </w:rPr>
        <w:t>änge</w:t>
      </w:r>
      <w:r w:rsidR="00717FF2" w:rsidRPr="00717FF2">
        <w:rPr>
          <w:rFonts w:ascii="Arial" w:hAnsi="Arial" w:cs="Arial"/>
          <w:szCs w:val="24"/>
        </w:rPr>
        <w:t>n</w:t>
      </w:r>
      <w:r w:rsidR="00405BEE" w:rsidRPr="00717FF2">
        <w:rPr>
          <w:rFonts w:ascii="Arial" w:hAnsi="Arial" w:cs="Arial"/>
          <w:szCs w:val="24"/>
        </w:rPr>
        <w:t xml:space="preserve">, Anwendung auf </w:t>
      </w:r>
      <w:r w:rsidR="00717FF2" w:rsidRPr="00717FF2">
        <w:rPr>
          <w:rFonts w:ascii="Arial" w:hAnsi="Arial" w:cs="Arial"/>
          <w:szCs w:val="24"/>
        </w:rPr>
        <w:t>n</w:t>
      </w:r>
      <w:r w:rsidR="00405BEE" w:rsidRPr="00717FF2">
        <w:rPr>
          <w:rFonts w:ascii="Arial" w:hAnsi="Arial" w:cs="Arial"/>
          <w:szCs w:val="24"/>
        </w:rPr>
        <w:t>eue Sachverhalte</w:t>
      </w:r>
    </w:p>
    <w:p w:rsidR="00405BEE" w:rsidRPr="00717FF2" w:rsidRDefault="00405BEE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 xml:space="preserve">Fähigkeit Regeln zu entdecken und anzuwenden sowie Lösungswege zu </w:t>
      </w:r>
      <w:r w:rsidR="00717FF2" w:rsidRPr="00717FF2">
        <w:rPr>
          <w:rFonts w:ascii="Arial" w:hAnsi="Arial" w:cs="Arial"/>
          <w:szCs w:val="24"/>
        </w:rPr>
        <w:t>suchen und zu finden, d.h. nich</w:t>
      </w:r>
      <w:r w:rsidRPr="00717FF2">
        <w:rPr>
          <w:rFonts w:ascii="Arial" w:hAnsi="Arial" w:cs="Arial"/>
          <w:szCs w:val="24"/>
        </w:rPr>
        <w:t>t</w:t>
      </w:r>
      <w:r w:rsidR="00717FF2" w:rsidRPr="00717FF2">
        <w:rPr>
          <w:rFonts w:ascii="Arial" w:hAnsi="Arial" w:cs="Arial"/>
          <w:szCs w:val="24"/>
        </w:rPr>
        <w:t xml:space="preserve"> </w:t>
      </w:r>
      <w:r w:rsidRPr="00717FF2">
        <w:rPr>
          <w:rFonts w:ascii="Arial" w:hAnsi="Arial" w:cs="Arial"/>
          <w:szCs w:val="24"/>
        </w:rPr>
        <w:t>nur nach vorgegebenen Mustern arbeiten.</w:t>
      </w:r>
    </w:p>
    <w:p w:rsidR="00405BEE" w:rsidRPr="00717FF2" w:rsidRDefault="00405BEE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Ausdrucksfähigkeit</w:t>
      </w:r>
    </w:p>
    <w:p w:rsidR="00405BEE" w:rsidRPr="00717FF2" w:rsidRDefault="00405BEE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Sorgfalt</w:t>
      </w:r>
      <w:r w:rsidR="00AD787F" w:rsidRPr="00717FF2">
        <w:rPr>
          <w:rFonts w:ascii="Arial" w:hAnsi="Arial" w:cs="Arial"/>
          <w:szCs w:val="24"/>
        </w:rPr>
        <w:t xml:space="preserve"> (Heftführung, Umgang mit Materialien etc.)</w:t>
      </w:r>
    </w:p>
    <w:p w:rsidR="00AD787F" w:rsidRPr="00717FF2" w:rsidRDefault="00AD787F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Gedächtnis (Gelerntes behalten)</w:t>
      </w:r>
    </w:p>
    <w:p w:rsidR="00AD787F" w:rsidRPr="00717FF2" w:rsidRDefault="00AD787F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Arbeitstempo</w:t>
      </w:r>
    </w:p>
    <w:p w:rsidR="00AD787F" w:rsidRPr="00717FF2" w:rsidRDefault="00AD787F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Teamfähigkeit</w:t>
      </w:r>
      <w:r w:rsidR="00717FF2">
        <w:rPr>
          <w:rFonts w:ascii="Arial" w:hAnsi="Arial" w:cs="Arial"/>
          <w:szCs w:val="24"/>
        </w:rPr>
        <w:t xml:space="preserve"> </w:t>
      </w:r>
      <w:r w:rsidRPr="00717FF2">
        <w:rPr>
          <w:rFonts w:ascii="Arial" w:hAnsi="Arial" w:cs="Arial"/>
          <w:szCs w:val="24"/>
        </w:rPr>
        <w:t>-</w:t>
      </w:r>
      <w:r w:rsidR="00717FF2">
        <w:rPr>
          <w:rFonts w:ascii="Arial" w:hAnsi="Arial" w:cs="Arial"/>
          <w:szCs w:val="24"/>
        </w:rPr>
        <w:t xml:space="preserve"> </w:t>
      </w:r>
      <w:r w:rsidRPr="00717FF2">
        <w:rPr>
          <w:rFonts w:ascii="Arial" w:hAnsi="Arial" w:cs="Arial"/>
          <w:szCs w:val="24"/>
        </w:rPr>
        <w:t>Kooperationsfähigkeit</w:t>
      </w:r>
    </w:p>
    <w:p w:rsidR="00AD787F" w:rsidRPr="00717FF2" w:rsidRDefault="00AD787F" w:rsidP="00717FF2">
      <w:pPr>
        <w:pStyle w:val="Listenabsatz"/>
        <w:numPr>
          <w:ilvl w:val="0"/>
          <w:numId w:val="3"/>
        </w:numPr>
        <w:ind w:left="1151" w:hanging="357"/>
        <w:rPr>
          <w:rFonts w:ascii="Arial" w:hAnsi="Arial" w:cs="Arial"/>
          <w:szCs w:val="24"/>
        </w:rPr>
      </w:pPr>
      <w:r w:rsidRPr="00717FF2">
        <w:rPr>
          <w:rFonts w:ascii="Arial" w:hAnsi="Arial" w:cs="Arial"/>
          <w:szCs w:val="24"/>
        </w:rPr>
        <w:t>Umgang mit Konflikten</w:t>
      </w:r>
    </w:p>
    <w:p w:rsidR="00AD787F" w:rsidRPr="00AD787F" w:rsidRDefault="00AD787F" w:rsidP="00717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jedem Kind muss das Zusammenwirken der einzelnen Faktoren betrachtet werden, sodass auf die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ser Grundlage eine vernünftige und für das Kind sinnvolle Entscheidung getroffen werden kann.</w:t>
      </w:r>
    </w:p>
    <w:sectPr w:rsidR="00AD787F" w:rsidRPr="00AD78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46F"/>
    <w:multiLevelType w:val="hybridMultilevel"/>
    <w:tmpl w:val="3B663D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55144"/>
    <w:multiLevelType w:val="hybridMultilevel"/>
    <w:tmpl w:val="07E4F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13D3C"/>
    <w:multiLevelType w:val="hybridMultilevel"/>
    <w:tmpl w:val="5B1CA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F"/>
    <w:rsid w:val="00092922"/>
    <w:rsid w:val="001B54EF"/>
    <w:rsid w:val="00405BEE"/>
    <w:rsid w:val="004D24B4"/>
    <w:rsid w:val="005218D9"/>
    <w:rsid w:val="00572AD8"/>
    <w:rsid w:val="00717FF2"/>
    <w:rsid w:val="00AD787F"/>
    <w:rsid w:val="00B823CF"/>
    <w:rsid w:val="00CB408E"/>
    <w:rsid w:val="00E5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F7C9-33DF-41C0-8F21-9F6B8721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Meier</dc:creator>
  <cp:lastModifiedBy>Paul Meier</cp:lastModifiedBy>
  <cp:revision>5</cp:revision>
  <dcterms:created xsi:type="dcterms:W3CDTF">2017-11-07T13:26:00Z</dcterms:created>
  <dcterms:modified xsi:type="dcterms:W3CDTF">2017-11-07T18:09:00Z</dcterms:modified>
</cp:coreProperties>
</file>